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8E1DD0" w14:textId="3CE5CE9B" w:rsidR="00F62DB0" w:rsidRDefault="00F62DB0" w:rsidP="00F62DB0">
      <w:pPr>
        <w:rPr>
          <w:sz w:val="28"/>
          <w:szCs w:val="28"/>
        </w:rPr>
      </w:pPr>
      <w:r>
        <w:rPr>
          <w:sz w:val="28"/>
          <w:szCs w:val="28"/>
        </w:rPr>
        <w:t xml:space="preserve">Họ tên : </w:t>
      </w:r>
      <w:r w:rsidR="00302451">
        <w:rPr>
          <w:sz w:val="28"/>
          <w:szCs w:val="28"/>
        </w:rPr>
        <w:t>Lê Bá Khánh Trình</w:t>
      </w:r>
      <w:bookmarkStart w:id="0" w:name="_GoBack"/>
      <w:bookmarkEnd w:id="0"/>
    </w:p>
    <w:p w14:paraId="7D1A6616" w14:textId="7F4B6C74" w:rsidR="00F62DB0" w:rsidRDefault="00302451" w:rsidP="00F62DB0">
      <w:pPr>
        <w:rPr>
          <w:sz w:val="28"/>
          <w:szCs w:val="28"/>
        </w:rPr>
      </w:pPr>
      <w:r>
        <w:rPr>
          <w:sz w:val="28"/>
          <w:szCs w:val="28"/>
        </w:rPr>
        <w:t>MSSV : 6151071108</w:t>
      </w:r>
    </w:p>
    <w:p w14:paraId="7C3A2301" w14:textId="2CAEDD92" w:rsidR="00876091" w:rsidRPr="00F62DB0" w:rsidRDefault="00F62DB0">
      <w:pPr>
        <w:rPr>
          <w:sz w:val="28"/>
          <w:szCs w:val="28"/>
        </w:rPr>
      </w:pPr>
      <w:r>
        <w:rPr>
          <w:sz w:val="28"/>
          <w:szCs w:val="28"/>
        </w:rPr>
        <w:t>Lớp  :CNTT-K61</w:t>
      </w:r>
    </w:p>
    <w:p w14:paraId="68489465" w14:textId="0D973091" w:rsidR="00876091" w:rsidRDefault="003F6C27">
      <w:r w:rsidRPr="003F6C27">
        <w:t>1. Write a PL/SQL block to calculate the incentive of an employee whose ID is 110.</w:t>
      </w:r>
      <w:r w:rsidR="00876091">
        <w:rPr>
          <w:noProof/>
        </w:rPr>
        <w:drawing>
          <wp:inline distT="0" distB="0" distL="0" distR="0" wp14:anchorId="5397814E" wp14:editId="6104400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86A4" w14:textId="77777777" w:rsidR="003F6C27" w:rsidRDefault="003F6C27" w:rsidP="003F6C27">
      <w:r>
        <w:t>2. Write a PL/SQL block to show an invalid case-insensitive reference to a quoted and without</w:t>
      </w:r>
    </w:p>
    <w:p w14:paraId="7165B4B3" w14:textId="7838053C" w:rsidR="00302D6E" w:rsidRDefault="003F6C27" w:rsidP="003F6C27">
      <w:r>
        <w:lastRenderedPageBreak/>
        <w:t>quoted user-defined identifier.</w:t>
      </w:r>
      <w:r w:rsidR="00302D6E">
        <w:rPr>
          <w:noProof/>
        </w:rPr>
        <w:drawing>
          <wp:inline distT="0" distB="0" distL="0" distR="0" wp14:anchorId="7B91C852" wp14:editId="41799B9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EAC8" w14:textId="5E72D4EE" w:rsidR="00302D6E" w:rsidRDefault="00302D6E">
      <w:r>
        <w:rPr>
          <w:noProof/>
        </w:rPr>
        <w:drawing>
          <wp:inline distT="0" distB="0" distL="0" distR="0" wp14:anchorId="79FD278A" wp14:editId="44A08DF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8A04" w14:textId="51AB6069" w:rsidR="00302D6E" w:rsidRDefault="003F6C27">
      <w:r w:rsidRPr="003F6C27">
        <w:lastRenderedPageBreak/>
        <w:t>3. Write a PL/SQL block to show a reserved word can be used as a user-define identifier.</w:t>
      </w:r>
      <w:r w:rsidR="00302D6E">
        <w:rPr>
          <w:noProof/>
        </w:rPr>
        <w:drawing>
          <wp:inline distT="0" distB="0" distL="0" distR="0" wp14:anchorId="5FFEF3DE" wp14:editId="71084A0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753A" w14:textId="77777777" w:rsidR="006E262C" w:rsidRDefault="006E262C" w:rsidP="006E262C">
      <w:r>
        <w:t>4. Write a PL/SQL block to show the result to neglect double quotation marks in reserved word</w:t>
      </w:r>
    </w:p>
    <w:p w14:paraId="52F866F5" w14:textId="09D8F1C3" w:rsidR="00302D6E" w:rsidRDefault="006E262C" w:rsidP="006E262C">
      <w:r>
        <w:t>identifier.</w:t>
      </w:r>
      <w:r w:rsidR="00302D6E">
        <w:rPr>
          <w:noProof/>
        </w:rPr>
        <w:drawing>
          <wp:inline distT="0" distB="0" distL="0" distR="0" wp14:anchorId="4CBAD751" wp14:editId="5A296AC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2B24" w14:textId="77777777" w:rsidR="006E262C" w:rsidRDefault="006E262C" w:rsidP="006E262C">
      <w:r>
        <w:t>5. Write a PL/SQL block to show the result to neglect the case sensitivity of a user defined</w:t>
      </w:r>
    </w:p>
    <w:p w14:paraId="3A1E84E6" w14:textId="6DFFE15D" w:rsidR="00302D6E" w:rsidRDefault="006E262C" w:rsidP="006E262C">
      <w:r>
        <w:lastRenderedPageBreak/>
        <w:t>identifier which is also a reserved word.</w:t>
      </w:r>
      <w:r w:rsidR="00302D6E">
        <w:rPr>
          <w:noProof/>
        </w:rPr>
        <w:drawing>
          <wp:inline distT="0" distB="0" distL="0" distR="0" wp14:anchorId="4C1A33E5" wp14:editId="4C85702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F1F2" w14:textId="65F39284" w:rsidR="00606963" w:rsidRDefault="006E262C">
      <w:r w:rsidRPr="006E262C">
        <w:t>6. Write a PL/SQL block to explain single and multiline comments.</w:t>
      </w:r>
      <w:r w:rsidR="00606963">
        <w:rPr>
          <w:noProof/>
        </w:rPr>
        <w:drawing>
          <wp:inline distT="0" distB="0" distL="0" distR="0" wp14:anchorId="728D0FA3" wp14:editId="27AFFBE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F651" w14:textId="7AF02B4C" w:rsidR="001B739E" w:rsidRDefault="006E262C">
      <w:r w:rsidRPr="006E262C">
        <w:lastRenderedPageBreak/>
        <w:t>7. Write PL/SQL blocks to show the declaration of variables.</w:t>
      </w:r>
      <w:r w:rsidR="001B739E">
        <w:rPr>
          <w:noProof/>
        </w:rPr>
        <w:drawing>
          <wp:inline distT="0" distB="0" distL="0" distR="0" wp14:anchorId="0405AFA3" wp14:editId="5DE8530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6813" w14:textId="188CD0EA" w:rsidR="001B739E" w:rsidRDefault="001B739E">
      <w:r>
        <w:rPr>
          <w:noProof/>
        </w:rPr>
        <w:drawing>
          <wp:inline distT="0" distB="0" distL="0" distR="0" wp14:anchorId="242B1D2C" wp14:editId="26FED06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52E8" w14:textId="47BE945B" w:rsidR="001B739E" w:rsidRDefault="001B739E">
      <w:r>
        <w:rPr>
          <w:noProof/>
        </w:rPr>
        <w:lastRenderedPageBreak/>
        <w:drawing>
          <wp:inline distT="0" distB="0" distL="0" distR="0" wp14:anchorId="15A3552E" wp14:editId="7D94925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3A00" w14:textId="021EB6E8" w:rsidR="001B739E" w:rsidRDefault="001B739E">
      <w:r>
        <w:rPr>
          <w:noProof/>
        </w:rPr>
        <w:drawing>
          <wp:inline distT="0" distB="0" distL="0" distR="0" wp14:anchorId="54E38974" wp14:editId="0C144EC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A5DD" w14:textId="2325A748" w:rsidR="001B739E" w:rsidRDefault="001B739E">
      <w:r>
        <w:rPr>
          <w:noProof/>
        </w:rPr>
        <w:lastRenderedPageBreak/>
        <w:drawing>
          <wp:inline distT="0" distB="0" distL="0" distR="0" wp14:anchorId="351231A9" wp14:editId="37E3399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42EE" w14:textId="4D1D23B9" w:rsidR="001B739E" w:rsidRDefault="001B739E">
      <w:r>
        <w:rPr>
          <w:noProof/>
        </w:rPr>
        <w:drawing>
          <wp:inline distT="0" distB="0" distL="0" distR="0" wp14:anchorId="71F05728" wp14:editId="310539F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39B5" w14:textId="0DAEB609" w:rsidR="001B739E" w:rsidRDefault="006E262C">
      <w:r w:rsidRPr="006E262C">
        <w:lastRenderedPageBreak/>
        <w:t>8. Write PL/SQL blocks to show the scope and visibility of local and global identifiers.</w:t>
      </w:r>
      <w:r w:rsidR="001B739E">
        <w:rPr>
          <w:noProof/>
        </w:rPr>
        <w:drawing>
          <wp:inline distT="0" distB="0" distL="0" distR="0" wp14:anchorId="2B7A4269" wp14:editId="55F3B93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7BF3" w14:textId="5A35E110" w:rsidR="001B739E" w:rsidRDefault="001B739E">
      <w:r>
        <w:rPr>
          <w:noProof/>
        </w:rPr>
        <w:drawing>
          <wp:inline distT="0" distB="0" distL="0" distR="0" wp14:anchorId="43F08247" wp14:editId="6DFB3BE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C0D" w14:textId="2A867329" w:rsidR="001B739E" w:rsidRDefault="001F7DFD">
      <w:r>
        <w:rPr>
          <w:noProof/>
        </w:rPr>
        <w:lastRenderedPageBreak/>
        <w:drawing>
          <wp:inline distT="0" distB="0" distL="0" distR="0" wp14:anchorId="02FCC164" wp14:editId="7CC20E1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B7D9" w14:textId="77777777" w:rsidR="006E262C" w:rsidRDefault="006E262C" w:rsidP="006E262C">
      <w:r>
        <w:t>9. Write a PL/SQL block to show a valid case-insensitive reference to a quoted and without</w:t>
      </w:r>
    </w:p>
    <w:p w14:paraId="73A7BCF8" w14:textId="6E07C0CB" w:rsidR="001F7DFD" w:rsidRDefault="006E262C" w:rsidP="006E262C">
      <w:r>
        <w:t>quoted user-defined identifier.</w:t>
      </w:r>
      <w:r w:rsidR="001F7DFD">
        <w:rPr>
          <w:noProof/>
        </w:rPr>
        <w:drawing>
          <wp:inline distT="0" distB="0" distL="0" distR="0" wp14:anchorId="0E715967" wp14:editId="081FC66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F507" w14:textId="775098EB" w:rsidR="001B739E" w:rsidRDefault="001F7DFD">
      <w:r>
        <w:rPr>
          <w:noProof/>
        </w:rPr>
        <w:lastRenderedPageBreak/>
        <w:drawing>
          <wp:inline distT="0" distB="0" distL="0" distR="0" wp14:anchorId="6A076F45" wp14:editId="1AF37D8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E9A6" w14:textId="53A430CF" w:rsidR="001F7DFD" w:rsidRDefault="006E262C">
      <w:r w:rsidRPr="006E262C">
        <w:t>10. Write a PL/SQL block to adjust the salary of the employee whose ID 122.</w:t>
      </w:r>
      <w:r w:rsidR="001F7DFD">
        <w:rPr>
          <w:noProof/>
        </w:rPr>
        <w:drawing>
          <wp:inline distT="0" distB="0" distL="0" distR="0" wp14:anchorId="34160AD5" wp14:editId="0B9E2DD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4433" w14:textId="77777777" w:rsidR="00687174" w:rsidRDefault="00687174" w:rsidP="00687174">
      <w:r>
        <w:t>11. Write a PL/SQL block to show the operator precedence and parentheses in several more</w:t>
      </w:r>
    </w:p>
    <w:p w14:paraId="5949CABD" w14:textId="549EFF7D" w:rsidR="00B12A37" w:rsidRDefault="00687174" w:rsidP="00687174">
      <w:r>
        <w:lastRenderedPageBreak/>
        <w:t>complex expressions.</w:t>
      </w:r>
      <w:r w:rsidR="00B12A37">
        <w:rPr>
          <w:noProof/>
        </w:rPr>
        <w:drawing>
          <wp:inline distT="0" distB="0" distL="0" distR="0" wp14:anchorId="34D52C34" wp14:editId="08E9A0D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8551" w14:textId="77777777" w:rsidR="00263828" w:rsidRDefault="00263828" w:rsidP="00263828">
      <w:r>
        <w:t>12. Write a PL/SQL block to create a procedure using the &amp;quot;IS [NOT] NULL Operator&amp;quot; and show</w:t>
      </w:r>
    </w:p>
    <w:p w14:paraId="2122EF40" w14:textId="51D45B14" w:rsidR="00302D6E" w:rsidRDefault="00263828" w:rsidP="00263828">
      <w:r>
        <w:t>AND operator returns TRUE if and only if both operands are TRUE.</w:t>
      </w:r>
      <w:r w:rsidR="000356A7">
        <w:rPr>
          <w:noProof/>
        </w:rPr>
        <w:drawing>
          <wp:inline distT="0" distB="0" distL="0" distR="0" wp14:anchorId="3632F61B" wp14:editId="7712631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0911" w14:textId="6F9BE1B0" w:rsidR="000356A7" w:rsidRDefault="000356A7">
      <w:r>
        <w:rPr>
          <w:noProof/>
        </w:rPr>
        <w:lastRenderedPageBreak/>
        <w:drawing>
          <wp:inline distT="0" distB="0" distL="0" distR="0" wp14:anchorId="4A2DFE6B" wp14:editId="39E6F81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DC9E" w14:textId="77777777" w:rsidR="007D1215" w:rsidRDefault="007D1215" w:rsidP="007D1215">
      <w:r>
        <w:t>13. Write a PL/SQL block to create a procedure using the &amp;quot;IS [NOT] NULL Operator&amp;quot; and show</w:t>
      </w:r>
    </w:p>
    <w:p w14:paraId="4810D31E" w14:textId="58FE812C" w:rsidR="000356A7" w:rsidRDefault="007D1215" w:rsidP="007D1215">
      <w:r>
        <w:t>OR operator returns TRUE if either operand is TRUE.</w:t>
      </w:r>
      <w:r w:rsidR="000356A7">
        <w:br w:type="page"/>
      </w:r>
    </w:p>
    <w:p w14:paraId="4D260E3B" w14:textId="229B18D0" w:rsidR="00302D6E" w:rsidRDefault="000356A7">
      <w:r>
        <w:rPr>
          <w:noProof/>
        </w:rPr>
        <w:lastRenderedPageBreak/>
        <w:drawing>
          <wp:inline distT="0" distB="0" distL="0" distR="0" wp14:anchorId="61D6D9C1" wp14:editId="12F02A7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B2C3" w14:textId="12F88C77" w:rsidR="000356A7" w:rsidRDefault="000356A7">
      <w:r>
        <w:rPr>
          <w:noProof/>
        </w:rPr>
        <w:drawing>
          <wp:inline distT="0" distB="0" distL="0" distR="0" wp14:anchorId="64316035" wp14:editId="2799DF5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78E4" w14:textId="77777777" w:rsidR="00E63769" w:rsidRDefault="00E63769" w:rsidP="00E63769">
      <w:r>
        <w:t>14. Write a PL/SQL block to create a procedure using the &amp;quot;IS [NOT] NULL Operator&amp;quot; and show</w:t>
      </w:r>
    </w:p>
    <w:p w14:paraId="497999D2" w14:textId="6A5C994B" w:rsidR="00302D6E" w:rsidRDefault="00E63769" w:rsidP="00E63769">
      <w:r>
        <w:lastRenderedPageBreak/>
        <w:t>NOT operator returns the opposite of its operand, unless the operand is NULL.</w:t>
      </w:r>
      <w:r w:rsidR="00E4563A">
        <w:rPr>
          <w:noProof/>
        </w:rPr>
        <w:drawing>
          <wp:inline distT="0" distB="0" distL="0" distR="0" wp14:anchorId="7476B17D" wp14:editId="4546AC6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6355" w14:textId="1F64BB02" w:rsidR="00E4563A" w:rsidRDefault="00E4563A">
      <w:r>
        <w:rPr>
          <w:noProof/>
        </w:rPr>
        <w:drawing>
          <wp:inline distT="0" distB="0" distL="0" distR="0" wp14:anchorId="7666FEDC" wp14:editId="6CB1C22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D3E" w14:textId="77777777" w:rsidR="00E80193" w:rsidRDefault="00E80193" w:rsidP="00E80193">
      <w:r>
        <w:t>15. Write a PL/SQL block to describe the usage of NULL values in equal comparison, unequal</w:t>
      </w:r>
    </w:p>
    <w:p w14:paraId="715EA372" w14:textId="33A76856" w:rsidR="0064129E" w:rsidRDefault="00E80193" w:rsidP="00E80193">
      <w:r>
        <w:lastRenderedPageBreak/>
        <w:t>comparison and NOT NULL equals NULL comparison.</w:t>
      </w:r>
      <w:r w:rsidR="0064129E">
        <w:rPr>
          <w:noProof/>
        </w:rPr>
        <w:drawing>
          <wp:inline distT="0" distB="0" distL="0" distR="0" wp14:anchorId="732BF095" wp14:editId="5D50AD5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3A56" w14:textId="77777777" w:rsidR="00D90059" w:rsidRDefault="00D90059" w:rsidP="00D90059">
      <w:r>
        <w:t>16. Write a PL/SQL block to describe the usage of LIKE operator including wildcard characters</w:t>
      </w:r>
    </w:p>
    <w:p w14:paraId="1F7476EF" w14:textId="50D2AEC9" w:rsidR="00557CD3" w:rsidRDefault="00D90059" w:rsidP="00D90059">
      <w:r>
        <w:t>and escape character.</w:t>
      </w:r>
      <w:r w:rsidR="00557CD3">
        <w:rPr>
          <w:noProof/>
        </w:rPr>
        <w:drawing>
          <wp:inline distT="0" distB="0" distL="0" distR="0" wp14:anchorId="77B61EED" wp14:editId="0BDC181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7C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091"/>
    <w:rsid w:val="000356A7"/>
    <w:rsid w:val="00120D42"/>
    <w:rsid w:val="001B739E"/>
    <w:rsid w:val="001F7DFD"/>
    <w:rsid w:val="00263828"/>
    <w:rsid w:val="00302451"/>
    <w:rsid w:val="00302D6E"/>
    <w:rsid w:val="003F6C27"/>
    <w:rsid w:val="00557CD3"/>
    <w:rsid w:val="00606963"/>
    <w:rsid w:val="0064129E"/>
    <w:rsid w:val="00687174"/>
    <w:rsid w:val="006E262C"/>
    <w:rsid w:val="007D1215"/>
    <w:rsid w:val="00876091"/>
    <w:rsid w:val="00B12A37"/>
    <w:rsid w:val="00D90059"/>
    <w:rsid w:val="00E4563A"/>
    <w:rsid w:val="00E63769"/>
    <w:rsid w:val="00E80193"/>
    <w:rsid w:val="00F62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E93B1"/>
  <w15:chartTrackingRefBased/>
  <w15:docId w15:val="{16ACF1AA-C42C-4770-AC15-38A438E8E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54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15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Công</dc:creator>
  <cp:keywords/>
  <dc:description/>
  <cp:lastModifiedBy>This PC</cp:lastModifiedBy>
  <cp:revision>20</cp:revision>
  <dcterms:created xsi:type="dcterms:W3CDTF">2023-10-02T01:28:00Z</dcterms:created>
  <dcterms:modified xsi:type="dcterms:W3CDTF">2023-10-08T14:05:00Z</dcterms:modified>
</cp:coreProperties>
</file>